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7C6" w:rsidRDefault="000F77C6">
      <w:pPr>
        <w:pStyle w:val="Zkladntext"/>
        <w:rPr>
          <w:rFonts w:ascii="Times New Roman"/>
        </w:rPr>
      </w:pPr>
    </w:p>
    <w:p w:rsidR="000F77C6" w:rsidRDefault="000F77C6">
      <w:pPr>
        <w:pStyle w:val="Zkladntext"/>
        <w:rPr>
          <w:rFonts w:ascii="Times New Roman"/>
        </w:rPr>
      </w:pPr>
    </w:p>
    <w:p w:rsidR="000F77C6" w:rsidRDefault="000F77C6">
      <w:pPr>
        <w:pStyle w:val="Zkladntext"/>
        <w:rPr>
          <w:rFonts w:ascii="Times New Roman"/>
        </w:rPr>
      </w:pPr>
    </w:p>
    <w:p w:rsidR="000F77C6" w:rsidRDefault="000F77C6">
      <w:pPr>
        <w:pStyle w:val="Zkladntext"/>
        <w:rPr>
          <w:rFonts w:ascii="Times New Roman"/>
        </w:rPr>
      </w:pPr>
    </w:p>
    <w:p w:rsidR="000F77C6" w:rsidRPr="003C0976" w:rsidRDefault="003C0976">
      <w:pPr>
        <w:spacing w:before="90"/>
        <w:ind w:left="4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1B341A" w:rsidRPr="003C0976">
        <w:rPr>
          <w:b/>
          <w:bCs/>
          <w:sz w:val="26"/>
          <w:szCs w:val="26"/>
        </w:rPr>
        <w:t>Name, surname, titles:</w:t>
      </w:r>
    </w:p>
    <w:p w:rsidR="000F77C6" w:rsidRDefault="000F77C6">
      <w:pPr>
        <w:pStyle w:val="Zkladntext"/>
        <w:spacing w:before="5"/>
        <w:rPr>
          <w:rFonts w:ascii="Times New Roman"/>
          <w:b/>
        </w:rPr>
      </w:pPr>
    </w:p>
    <w:p w:rsidR="003C0976" w:rsidRDefault="001B341A" w:rsidP="003C0976">
      <w:pPr>
        <w:pStyle w:val="Nzov"/>
        <w:ind w:firstLine="307"/>
      </w:pPr>
      <w:r>
        <w:t>Fulfilling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Criteria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Habilitation</w:t>
      </w:r>
      <w:r>
        <w:rPr>
          <w:spacing w:val="-8"/>
        </w:rPr>
        <w:t xml:space="preserve"> </w:t>
      </w:r>
      <w:r>
        <w:t>Procedures</w:t>
      </w:r>
    </w:p>
    <w:p w:rsidR="000F77C6" w:rsidRDefault="001B341A" w:rsidP="003C0976">
      <w:pPr>
        <w:pStyle w:val="Nzov"/>
        <w:ind w:firstLine="307"/>
      </w:pPr>
      <w:r>
        <w:t>at the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Economics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Bratislava</w:t>
      </w:r>
      <w:r w:rsidR="003C0976">
        <w:rPr>
          <w:spacing w:val="-2"/>
        </w:rPr>
        <w:t xml:space="preserve"> – Associate Professor</w:t>
      </w:r>
    </w:p>
    <w:p w:rsidR="000F77C6" w:rsidRDefault="000F77C6">
      <w:pPr>
        <w:pStyle w:val="Zkladntext"/>
        <w:rPr>
          <w:b/>
        </w:rPr>
      </w:pPr>
    </w:p>
    <w:tbl>
      <w:tblPr>
        <w:tblStyle w:val="TableNormal"/>
        <w:tblW w:w="0" w:type="auto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152"/>
        <w:gridCol w:w="849"/>
        <w:gridCol w:w="849"/>
        <w:gridCol w:w="3314"/>
      </w:tblGrid>
      <w:tr w:rsidR="000F77C6">
        <w:trPr>
          <w:trHeight w:val="222"/>
        </w:trPr>
        <w:tc>
          <w:tcPr>
            <w:tcW w:w="701" w:type="dxa"/>
            <w:vMerge w:val="restart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  <w:vMerge w:val="restart"/>
          </w:tcPr>
          <w:p w:rsidR="000F77C6" w:rsidRPr="005C2F76" w:rsidRDefault="001B341A" w:rsidP="003C0976">
            <w:pPr>
              <w:pStyle w:val="TableParagraph"/>
              <w:spacing w:before="188"/>
              <w:ind w:left="1414" w:right="1383"/>
              <w:jc w:val="center"/>
              <w:rPr>
                <w:b/>
                <w:sz w:val="24"/>
                <w:szCs w:val="24"/>
              </w:rPr>
            </w:pPr>
            <w:r w:rsidRPr="005C2F76">
              <w:rPr>
                <w:b/>
                <w:spacing w:val="-2"/>
                <w:sz w:val="24"/>
                <w:szCs w:val="24"/>
              </w:rPr>
              <w:t>Criteria</w:t>
            </w:r>
          </w:p>
        </w:tc>
        <w:tc>
          <w:tcPr>
            <w:tcW w:w="1698" w:type="dxa"/>
            <w:gridSpan w:val="2"/>
            <w:tcBorders>
              <w:bottom w:val="single" w:sz="6" w:space="0" w:color="000000"/>
            </w:tcBorders>
          </w:tcPr>
          <w:p w:rsidR="000F77C6" w:rsidRPr="005C2F76" w:rsidRDefault="003C0976">
            <w:pPr>
              <w:pStyle w:val="TableParagraph"/>
              <w:spacing w:line="202" w:lineRule="exact"/>
              <w:ind w:left="502"/>
              <w:rPr>
                <w:b/>
                <w:sz w:val="20"/>
              </w:rPr>
            </w:pPr>
            <w:r w:rsidRPr="005C2F76">
              <w:rPr>
                <w:b/>
                <w:spacing w:val="-2"/>
                <w:sz w:val="20"/>
              </w:rPr>
              <w:t>Associate Professor</w:t>
            </w:r>
          </w:p>
        </w:tc>
        <w:tc>
          <w:tcPr>
            <w:tcW w:w="3314" w:type="dxa"/>
            <w:vMerge w:val="restart"/>
          </w:tcPr>
          <w:p w:rsidR="000F77C6" w:rsidRDefault="001B341A">
            <w:pPr>
              <w:pStyle w:val="TableParagraph"/>
              <w:spacing w:before="188"/>
              <w:ind w:left="1414" w:right="1383"/>
              <w:jc w:val="center"/>
              <w:rPr>
                <w:b/>
                <w:sz w:val="20"/>
              </w:rPr>
            </w:pPr>
            <w:r w:rsidRPr="005C2F76">
              <w:rPr>
                <w:b/>
                <w:spacing w:val="-2"/>
                <w:sz w:val="20"/>
              </w:rPr>
              <w:t>Notes</w:t>
            </w:r>
          </w:p>
        </w:tc>
      </w:tr>
      <w:tr w:rsidR="000F77C6">
        <w:trPr>
          <w:trHeight w:val="358"/>
        </w:trPr>
        <w:tc>
          <w:tcPr>
            <w:tcW w:w="701" w:type="dxa"/>
            <w:vMerge/>
            <w:tcBorders>
              <w:top w:val="nil"/>
            </w:tcBorders>
          </w:tcPr>
          <w:p w:rsidR="000F77C6" w:rsidRDefault="000F77C6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 w:rsidR="000F77C6" w:rsidRDefault="000F77C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6" w:space="0" w:color="000000"/>
              <w:right w:val="single" w:sz="6" w:space="0" w:color="000000"/>
            </w:tcBorders>
          </w:tcPr>
          <w:p w:rsidR="005C2F76" w:rsidRDefault="005C2F76" w:rsidP="005C2F76">
            <w:pPr>
              <w:pStyle w:val="TableParagraph"/>
              <w:spacing w:before="1" w:line="165" w:lineRule="exact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 xml:space="preserve">   Proposed</w:t>
            </w:r>
          </w:p>
          <w:p w:rsidR="000F77C6" w:rsidRDefault="005C2F76" w:rsidP="005C2F76">
            <w:pPr>
              <w:pStyle w:val="TableParagraph"/>
              <w:spacing w:before="1" w:line="165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      criteria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</w:tcBorders>
          </w:tcPr>
          <w:p w:rsidR="000F77C6" w:rsidRPr="005C2F76" w:rsidRDefault="00E24CB1">
            <w:pPr>
              <w:pStyle w:val="TableParagraph"/>
              <w:spacing w:before="1" w:line="165" w:lineRule="exact"/>
              <w:ind w:left="55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</w:t>
            </w:r>
            <w:bookmarkStart w:id="0" w:name="_GoBack"/>
            <w:bookmarkEnd w:id="0"/>
            <w:r w:rsidR="001B341A" w:rsidRPr="005C2F76">
              <w:rPr>
                <w:spacing w:val="-2"/>
                <w:sz w:val="16"/>
              </w:rPr>
              <w:t>erformance</w:t>
            </w:r>
          </w:p>
        </w:tc>
        <w:tc>
          <w:tcPr>
            <w:tcW w:w="3314" w:type="dxa"/>
            <w:vMerge/>
            <w:tcBorders>
              <w:top w:val="nil"/>
            </w:tcBorders>
          </w:tcPr>
          <w:p w:rsidR="000F77C6" w:rsidRDefault="000F77C6">
            <w:pPr>
              <w:rPr>
                <w:sz w:val="2"/>
                <w:szCs w:val="2"/>
              </w:rPr>
            </w:pPr>
          </w:p>
        </w:tc>
      </w:tr>
      <w:tr w:rsidR="000F77C6">
        <w:trPr>
          <w:trHeight w:val="340"/>
        </w:trPr>
        <w:tc>
          <w:tcPr>
            <w:tcW w:w="701" w:type="dxa"/>
            <w:tcBorders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43"/>
              <w:ind w:left="8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64" w:type="dxa"/>
            <w:gridSpan w:val="4"/>
            <w:tcBorders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52"/>
              <w:ind w:left="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Pedagogical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activity</w:t>
            </w:r>
          </w:p>
        </w:tc>
      </w:tr>
      <w:tr w:rsidR="000F77C6">
        <w:trPr>
          <w:trHeight w:val="34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Teaching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(years</w:t>
            </w:r>
            <w:r w:rsidR="00017A8D">
              <w:rPr>
                <w:spacing w:val="-2"/>
                <w:sz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43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34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6"/>
              <w:rPr>
                <w:b/>
                <w:i/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textbooks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(number/AH</w:t>
            </w:r>
            <w:r w:rsidR="003C0976" w:rsidRPr="003C0976">
              <w:rPr>
                <w:sz w:val="20"/>
              </w:rPr>
              <w:t>***</w:t>
            </w: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ACA,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ACB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43"/>
              <w:ind w:lef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3C0976">
            <w:pPr>
              <w:pStyle w:val="TableParagraph"/>
              <w:rPr>
                <w:rFonts w:ascii="Times New Roman"/>
                <w:sz w:val="18"/>
              </w:rPr>
            </w:pPr>
            <w:r w:rsidRPr="003C0976">
              <w:rPr>
                <w:i/>
                <w:color w:val="1F3863"/>
                <w:sz w:val="18"/>
              </w:rPr>
              <w:t>Can be substituted by category 2.2 – 3 outputs</w:t>
            </w:r>
          </w:p>
        </w:tc>
      </w:tr>
      <w:tr w:rsidR="000F77C6">
        <w:trPr>
          <w:trHeight w:val="618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91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1.3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3C0976">
            <w:pPr>
              <w:pStyle w:val="TableParagraph"/>
              <w:spacing w:before="191"/>
              <w:ind w:left="86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Course literature and educational </w:t>
            </w:r>
            <w:proofErr w:type="gramStart"/>
            <w:r>
              <w:rPr>
                <w:sz w:val="20"/>
              </w:rPr>
              <w:t xml:space="preserve">texts </w:t>
            </w:r>
            <w:r w:rsidR="001B341A">
              <w:rPr>
                <w:spacing w:val="-10"/>
                <w:sz w:val="20"/>
              </w:rPr>
              <w:t xml:space="preserve"> </w:t>
            </w:r>
            <w:r w:rsidR="001B341A">
              <w:rPr>
                <w:sz w:val="20"/>
              </w:rPr>
              <w:t>(</w:t>
            </w:r>
            <w:proofErr w:type="gramEnd"/>
            <w:r w:rsidR="001B341A">
              <w:rPr>
                <w:sz w:val="20"/>
              </w:rPr>
              <w:t>number/AH</w:t>
            </w:r>
            <w:r w:rsidRPr="003C0976">
              <w:rPr>
                <w:sz w:val="20"/>
              </w:rPr>
              <w:t>***</w:t>
            </w:r>
            <w:r w:rsidR="001B341A">
              <w:rPr>
                <w:sz w:val="20"/>
              </w:rPr>
              <w:t>)</w:t>
            </w:r>
            <w:r w:rsidR="001B341A">
              <w:rPr>
                <w:spacing w:val="-6"/>
                <w:sz w:val="20"/>
              </w:rPr>
              <w:t xml:space="preserve"> </w:t>
            </w:r>
            <w:r w:rsidR="001B341A">
              <w:rPr>
                <w:b/>
                <w:i/>
                <w:spacing w:val="-5"/>
                <w:sz w:val="20"/>
              </w:rPr>
              <w:t>BCI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182"/>
              <w:ind w:left="285" w:right="267"/>
              <w:jc w:val="center"/>
            </w:pPr>
            <w:r>
              <w:rPr>
                <w:spacing w:val="-5"/>
              </w:rPr>
              <w:t>1/3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3C0976" w:rsidP="008F36A9">
            <w:pPr>
              <w:pStyle w:val="TableParagraph"/>
              <w:spacing w:line="187" w:lineRule="exact"/>
              <w:rPr>
                <w:i/>
                <w:sz w:val="18"/>
              </w:rPr>
            </w:pPr>
            <w:r w:rsidRPr="003C0976">
              <w:rPr>
                <w:i/>
                <w:color w:val="1F3863"/>
                <w:sz w:val="18"/>
              </w:rPr>
              <w:t>Can be substituted by category 1.2 or 2.2 outputs – 1 output for associate professor</w:t>
            </w:r>
          </w:p>
        </w:tc>
      </w:tr>
      <w:tr w:rsidR="000F77C6">
        <w:trPr>
          <w:trHeight w:val="34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1.4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 w:rsidR="00BF7765">
              <w:rPr>
                <w:sz w:val="20"/>
              </w:rPr>
              <w:t>supervised successful graduates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43"/>
              <w:ind w:left="283" w:right="267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3C0976" w:rsidP="008F36A9">
            <w:pPr>
              <w:pStyle w:val="TableParagraph"/>
              <w:spacing w:before="66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Can be substituted by cat. 1.</w:t>
            </w:r>
            <w:r w:rsidR="001B341A">
              <w:rPr>
                <w:i/>
                <w:color w:val="1F3863"/>
                <w:spacing w:val="-5"/>
                <w:sz w:val="18"/>
              </w:rPr>
              <w:t>6</w:t>
            </w:r>
          </w:p>
        </w:tc>
      </w:tr>
      <w:tr w:rsidR="000F77C6">
        <w:trPr>
          <w:trHeight w:val="341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3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3"/>
              <w:ind w:left="86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guarantor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44"/>
              <w:ind w:lef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457"/>
        </w:trPr>
        <w:tc>
          <w:tcPr>
            <w:tcW w:w="701" w:type="dxa"/>
            <w:tcBorders>
              <w:top w:val="single" w:sz="4" w:space="0" w:color="000000"/>
            </w:tcBorders>
          </w:tcPr>
          <w:p w:rsidR="000F77C6" w:rsidRDefault="001B341A">
            <w:pPr>
              <w:pStyle w:val="TableParagraph"/>
              <w:spacing w:before="11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1.6</w:t>
            </w:r>
          </w:p>
        </w:tc>
        <w:tc>
          <w:tcPr>
            <w:tcW w:w="4152" w:type="dxa"/>
            <w:tcBorders>
              <w:top w:val="single" w:sz="4" w:space="0" w:color="000000"/>
            </w:tcBorders>
          </w:tcPr>
          <w:p w:rsidR="000F77C6" w:rsidRDefault="001B341A">
            <w:pPr>
              <w:pStyle w:val="TableParagraph"/>
              <w:spacing w:line="228" w:lineRule="exact"/>
              <w:ind w:left="86" w:right="8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 w:rsidR="00BF7765">
              <w:rPr>
                <w:spacing w:val="-6"/>
                <w:sz w:val="20"/>
              </w:rPr>
              <w:t xml:space="preserve">successful </w:t>
            </w:r>
            <w:r>
              <w:rPr>
                <w:sz w:val="20"/>
              </w:rPr>
              <w:t>PhD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 w:rsidR="003C0976">
              <w:rPr>
                <w:sz w:val="20"/>
              </w:rPr>
              <w:t>obtaining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PhD., </w:t>
            </w:r>
            <w:proofErr w:type="spellStart"/>
            <w:r>
              <w:rPr>
                <w:sz w:val="20"/>
              </w:rPr>
              <w:t>CSc</w:t>
            </w:r>
            <w:proofErr w:type="spellEnd"/>
            <w:r>
              <w:rPr>
                <w:sz w:val="20"/>
              </w:rPr>
              <w:t>., Dr.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101"/>
              <w:ind w:lef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311"/>
        </w:trPr>
        <w:tc>
          <w:tcPr>
            <w:tcW w:w="701" w:type="dxa"/>
            <w:vMerge w:val="restart"/>
            <w:tcBorders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163"/>
              <w:ind w:left="8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64" w:type="dxa"/>
            <w:gridSpan w:val="4"/>
            <w:tcBorders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3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Scientific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publishing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activities</w:t>
            </w:r>
          </w:p>
        </w:tc>
      </w:tr>
      <w:tr w:rsidR="000F77C6">
        <w:trPr>
          <w:trHeight w:val="258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  <w:shd w:val="clear" w:color="auto" w:fill="F3F3F3"/>
          </w:tcPr>
          <w:p w:rsidR="000F77C6" w:rsidRDefault="000F77C6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11" w:line="227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Publication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outputs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category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(total):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line="239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Pr="002872FC" w:rsidRDefault="000F77C6">
            <w:pPr>
              <w:pStyle w:val="TableParagraph"/>
              <w:rPr>
                <w:i/>
                <w:color w:val="1F3863"/>
                <w:sz w:val="18"/>
              </w:rPr>
            </w:pPr>
          </w:p>
        </w:tc>
      </w:tr>
      <w:tr w:rsidR="000F77C6">
        <w:trPr>
          <w:trHeight w:val="825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F77C6" w:rsidRDefault="001B341A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2.1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F77C6" w:rsidRDefault="001B341A">
            <w:pPr>
              <w:pStyle w:val="TableParagraph"/>
              <w:spacing w:before="1"/>
              <w:ind w:left="86"/>
              <w:rPr>
                <w:b/>
                <w:i/>
                <w:sz w:val="20"/>
              </w:rPr>
            </w:pPr>
            <w:r>
              <w:rPr>
                <w:sz w:val="20"/>
              </w:rPr>
              <w:t>Scientific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monographs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(number/AH</w:t>
            </w:r>
            <w:r w:rsidR="003C0976" w:rsidRPr="003C0976">
              <w:rPr>
                <w:sz w:val="20"/>
              </w:rPr>
              <w:t>***</w:t>
            </w:r>
            <w:r>
              <w:rPr>
                <w:sz w:val="20"/>
              </w:rPr>
              <w:t>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AAA,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AAB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0F77C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F77C6" w:rsidRDefault="001B341A">
            <w:pPr>
              <w:pStyle w:val="TableParagraph"/>
              <w:ind w:left="285" w:right="267"/>
              <w:jc w:val="center"/>
            </w:pPr>
            <w:r>
              <w:rPr>
                <w:spacing w:val="-5"/>
              </w:rPr>
              <w:t>1/3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Pr="002872FC" w:rsidRDefault="002872FC" w:rsidP="008F36A9">
            <w:pPr>
              <w:pStyle w:val="TableParagraph"/>
              <w:spacing w:line="186" w:lineRule="exact"/>
              <w:rPr>
                <w:i/>
                <w:color w:val="1F3863"/>
                <w:sz w:val="18"/>
              </w:rPr>
            </w:pPr>
            <w:r w:rsidRPr="002872FC">
              <w:rPr>
                <w:i/>
                <w:color w:val="1F3863"/>
                <w:sz w:val="18"/>
              </w:rPr>
              <w:t>Can be substituted by other category A publications (i.e. 2.1.1 or 2.1.2 in the extent defined by category 2.1 or 2.2 AS, in the ratio of 3 outputs for 1 category 2.1 output)</w:t>
            </w:r>
          </w:p>
        </w:tc>
      </w:tr>
      <w:tr w:rsidR="000F77C6">
        <w:trPr>
          <w:trHeight w:val="46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2"/>
              <w:ind w:left="76"/>
              <w:rPr>
                <w:sz w:val="20"/>
              </w:rPr>
            </w:pPr>
            <w:r>
              <w:rPr>
                <w:spacing w:val="-2"/>
                <w:sz w:val="20"/>
              </w:rPr>
              <w:t>2.1.1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 w:rsidP="002872FC">
            <w:pPr>
              <w:pStyle w:val="TableParagraph"/>
              <w:spacing w:line="230" w:lineRule="exact"/>
              <w:ind w:left="86"/>
              <w:rPr>
                <w:b/>
                <w:i/>
                <w:sz w:val="20"/>
              </w:rPr>
            </w:pPr>
            <w:r>
              <w:rPr>
                <w:sz w:val="20"/>
              </w:rPr>
              <w:t>Chapters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 w:rsidR="002872FC">
              <w:rPr>
                <w:sz w:val="20"/>
              </w:rPr>
              <w:t>internationally published scientific monographs</w:t>
            </w:r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ABC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103"/>
              <w:ind w:left="25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863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F77C6" w:rsidRDefault="001B341A">
            <w:pPr>
              <w:pStyle w:val="TableParagraph"/>
              <w:ind w:left="76"/>
              <w:rPr>
                <w:sz w:val="20"/>
              </w:rPr>
            </w:pPr>
            <w:r>
              <w:rPr>
                <w:spacing w:val="-2"/>
                <w:sz w:val="20"/>
              </w:rPr>
              <w:t>2.1.2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2872FC">
            <w:pPr>
              <w:pStyle w:val="TableParagraph"/>
              <w:spacing w:line="225" w:lineRule="auto"/>
              <w:ind w:left="86" w:right="87" w:firstLine="9"/>
              <w:rPr>
                <w:sz w:val="20"/>
              </w:rPr>
            </w:pPr>
            <w:r>
              <w:rPr>
                <w:sz w:val="20"/>
              </w:rPr>
              <w:t>Monograph – like studies published in international journals and proceedings</w:t>
            </w:r>
          </w:p>
          <w:p w:rsidR="000F77C6" w:rsidRDefault="001B341A">
            <w:pPr>
              <w:pStyle w:val="TableParagraph"/>
              <w:spacing w:line="200" w:lineRule="exact"/>
              <w:ind w:right="11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ABA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0F77C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F77C6" w:rsidRDefault="001B341A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1730"/>
        </w:trPr>
        <w:tc>
          <w:tcPr>
            <w:tcW w:w="701" w:type="dxa"/>
            <w:tcBorders>
              <w:top w:val="single" w:sz="4" w:space="0" w:color="000000"/>
            </w:tcBorders>
          </w:tcPr>
          <w:p w:rsidR="000F77C6" w:rsidRDefault="000F77C6">
            <w:pPr>
              <w:pStyle w:val="TableParagraph"/>
              <w:rPr>
                <w:b/>
              </w:rPr>
            </w:pPr>
          </w:p>
          <w:p w:rsidR="000F77C6" w:rsidRDefault="000F77C6">
            <w:pPr>
              <w:pStyle w:val="TableParagraph"/>
              <w:rPr>
                <w:b/>
              </w:rPr>
            </w:pPr>
          </w:p>
          <w:p w:rsidR="000F77C6" w:rsidRDefault="000F77C6">
            <w:pPr>
              <w:pStyle w:val="TableParagraph"/>
              <w:rPr>
                <w:b/>
                <w:sz w:val="21"/>
              </w:rPr>
            </w:pPr>
          </w:p>
          <w:p w:rsidR="000F77C6" w:rsidRDefault="001B341A">
            <w:pPr>
              <w:pStyle w:val="TableParagraph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2.2</w:t>
            </w:r>
          </w:p>
        </w:tc>
        <w:tc>
          <w:tcPr>
            <w:tcW w:w="4152" w:type="dxa"/>
            <w:tcBorders>
              <w:top w:val="single" w:sz="4" w:space="0" w:color="000000"/>
            </w:tcBorders>
          </w:tcPr>
          <w:p w:rsidR="000F77C6" w:rsidRDefault="000F77C6">
            <w:pPr>
              <w:pStyle w:val="TableParagraph"/>
              <w:spacing w:before="8"/>
              <w:rPr>
                <w:b/>
              </w:rPr>
            </w:pPr>
          </w:p>
          <w:p w:rsidR="000F77C6" w:rsidRDefault="002872FC">
            <w:pPr>
              <w:pStyle w:val="TableParagraph"/>
              <w:spacing w:line="225" w:lineRule="auto"/>
              <w:ind w:left="86" w:hanging="5"/>
              <w:rPr>
                <w:b/>
                <w:i/>
                <w:sz w:val="20"/>
              </w:rPr>
            </w:pPr>
            <w:r>
              <w:rPr>
                <w:sz w:val="20"/>
              </w:rPr>
              <w:t>Academic papers in indexed international and national journals</w:t>
            </w:r>
            <w:r w:rsidR="001B341A">
              <w:rPr>
                <w:sz w:val="20"/>
              </w:rPr>
              <w:t xml:space="preserve"> </w:t>
            </w:r>
            <w:r w:rsidR="001B341A">
              <w:rPr>
                <w:b/>
                <w:i/>
                <w:sz w:val="20"/>
              </w:rPr>
              <w:t>ADC, ADD</w:t>
            </w:r>
          </w:p>
          <w:p w:rsidR="000F77C6" w:rsidRDefault="002872FC">
            <w:pPr>
              <w:pStyle w:val="TableParagraph"/>
              <w:spacing w:before="123" w:line="225" w:lineRule="auto"/>
              <w:ind w:left="86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Academic papers in international and national journals </w:t>
            </w:r>
            <w:proofErr w:type="spellStart"/>
            <w:r>
              <w:rPr>
                <w:sz w:val="20"/>
              </w:rPr>
              <w:t>registred</w:t>
            </w:r>
            <w:proofErr w:type="spellEnd"/>
            <w:r>
              <w:rPr>
                <w:sz w:val="20"/>
              </w:rPr>
              <w:t xml:space="preserve"> in Web of Science or SCOPUS databases</w:t>
            </w:r>
            <w:r w:rsidR="001B341A">
              <w:rPr>
                <w:sz w:val="20"/>
              </w:rPr>
              <w:t xml:space="preserve"> </w:t>
            </w:r>
            <w:r w:rsidR="001B341A">
              <w:rPr>
                <w:b/>
                <w:i/>
                <w:sz w:val="20"/>
              </w:rPr>
              <w:t>ADM, ADN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 w:rsidR="000F77C6" w:rsidRDefault="000F77C6">
            <w:pPr>
              <w:pStyle w:val="TableParagraph"/>
              <w:rPr>
                <w:b/>
                <w:sz w:val="24"/>
              </w:rPr>
            </w:pPr>
          </w:p>
          <w:p w:rsidR="000F77C6" w:rsidRDefault="000F77C6">
            <w:pPr>
              <w:pStyle w:val="TableParagraph"/>
              <w:rPr>
                <w:b/>
                <w:sz w:val="24"/>
              </w:rPr>
            </w:pPr>
          </w:p>
          <w:p w:rsidR="000F77C6" w:rsidRDefault="001B341A">
            <w:pPr>
              <w:pStyle w:val="TableParagraph"/>
              <w:spacing w:before="186"/>
              <w:ind w:left="136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</w:tcBorders>
          </w:tcPr>
          <w:p w:rsidR="000F77C6" w:rsidRDefault="002872FC" w:rsidP="002872FC">
            <w:pPr>
              <w:pStyle w:val="TableParagraph"/>
              <w:rPr>
                <w:i/>
                <w:sz w:val="18"/>
              </w:rPr>
            </w:pPr>
            <w:r w:rsidRPr="002872FC">
              <w:rPr>
                <w:i/>
                <w:color w:val="1F3863"/>
                <w:sz w:val="18"/>
              </w:rPr>
              <w:t xml:space="preserve">An FP candidate is required to have at least 2 ADC, ADD, ADM, and ADN publications with IF &gt; 0.25. An AP candidate is required to have at least 1 ADC, ADD, ADM, and ADN publication with IF &gt; 0.25. IF shall mean Journal Citation Reports impact factor defined by Clarivate Analytics. If </w:t>
            </w:r>
            <w:proofErr w:type="spellStart"/>
            <w:r w:rsidRPr="002872FC">
              <w:rPr>
                <w:i/>
                <w:color w:val="1F3863"/>
                <w:sz w:val="18"/>
              </w:rPr>
              <w:t>IF</w:t>
            </w:r>
            <w:proofErr w:type="spellEnd"/>
            <w:r w:rsidRPr="002872FC">
              <w:rPr>
                <w:i/>
                <w:color w:val="1F3863"/>
                <w:sz w:val="18"/>
              </w:rPr>
              <w:t xml:space="preserve"> is not known at the time of the habilitation procedure or inaugural procedure commencement, the last known IF of the journal shall be taken into consideration.</w:t>
            </w:r>
          </w:p>
        </w:tc>
      </w:tr>
      <w:tr w:rsidR="000F77C6">
        <w:trPr>
          <w:trHeight w:val="335"/>
        </w:trPr>
        <w:tc>
          <w:tcPr>
            <w:tcW w:w="701" w:type="dxa"/>
            <w:tcBorders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38"/>
              <w:ind w:left="8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49"/>
              <w:ind w:left="69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Other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scientific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professional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publications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(total):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before="38"/>
              <w:ind w:left="283" w:right="267"/>
              <w:jc w:val="center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bottom w:val="single" w:sz="4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458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0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3.1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BF7765">
            <w:pPr>
              <w:pStyle w:val="TableParagraph"/>
              <w:spacing w:line="224" w:lineRule="exact"/>
              <w:ind w:left="95"/>
              <w:rPr>
                <w:sz w:val="20"/>
              </w:rPr>
            </w:pPr>
            <w:r>
              <w:rPr>
                <w:sz w:val="20"/>
              </w:rPr>
              <w:t>Academic</w:t>
            </w:r>
            <w:r w:rsidR="001B341A">
              <w:rPr>
                <w:spacing w:val="-6"/>
                <w:sz w:val="20"/>
              </w:rPr>
              <w:t xml:space="preserve"> </w:t>
            </w:r>
            <w:r w:rsidR="001B341A">
              <w:rPr>
                <w:sz w:val="20"/>
              </w:rPr>
              <w:t>and</w:t>
            </w:r>
            <w:r w:rsidR="001B341A">
              <w:rPr>
                <w:spacing w:val="-8"/>
                <w:sz w:val="20"/>
              </w:rPr>
              <w:t xml:space="preserve"> </w:t>
            </w:r>
            <w:r w:rsidR="001B341A">
              <w:rPr>
                <w:sz w:val="20"/>
              </w:rPr>
              <w:t>other</w:t>
            </w:r>
            <w:r w:rsidR="001B341A">
              <w:rPr>
                <w:spacing w:val="-8"/>
                <w:sz w:val="20"/>
              </w:rPr>
              <w:t xml:space="preserve"> </w:t>
            </w:r>
            <w:r w:rsidR="001B341A">
              <w:rPr>
                <w:sz w:val="20"/>
              </w:rPr>
              <w:t>book</w:t>
            </w:r>
            <w:r w:rsidR="001B341A">
              <w:rPr>
                <w:spacing w:val="-8"/>
                <w:sz w:val="20"/>
              </w:rPr>
              <w:t xml:space="preserve"> </w:t>
            </w:r>
            <w:r w:rsidR="001B341A">
              <w:rPr>
                <w:spacing w:val="-2"/>
                <w:sz w:val="20"/>
              </w:rPr>
              <w:t>publications</w:t>
            </w:r>
          </w:p>
          <w:p w:rsidR="000F77C6" w:rsidRDefault="001B341A">
            <w:pPr>
              <w:pStyle w:val="TableParagraph"/>
              <w:spacing w:before="1" w:line="213" w:lineRule="exact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ABD,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ABB,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ACC,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ACD,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ADE,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ADF,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AEC,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AED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101"/>
              <w:ind w:left="283" w:right="26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2872FC" w:rsidP="008F36A9">
            <w:pPr>
              <w:pStyle w:val="TableParagraph"/>
              <w:spacing w:before="124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Can be substituted by cat. 2</w:t>
            </w:r>
          </w:p>
        </w:tc>
      </w:tr>
      <w:tr w:rsidR="000F77C6">
        <w:trPr>
          <w:trHeight w:val="863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F77C6" w:rsidRDefault="001B341A">
            <w:pPr>
              <w:pStyle w:val="TableParagraph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3.2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BF7765">
            <w:pPr>
              <w:pStyle w:val="TableParagraph"/>
              <w:spacing w:line="208" w:lineRule="exact"/>
              <w:ind w:left="95"/>
              <w:rPr>
                <w:sz w:val="20"/>
              </w:rPr>
            </w:pPr>
            <w:r>
              <w:rPr>
                <w:sz w:val="20"/>
              </w:rPr>
              <w:t>Expert</w:t>
            </w:r>
            <w:r w:rsidR="001B341A">
              <w:rPr>
                <w:spacing w:val="-8"/>
                <w:sz w:val="20"/>
              </w:rPr>
              <w:t xml:space="preserve"> </w:t>
            </w:r>
            <w:r w:rsidR="001B341A">
              <w:rPr>
                <w:sz w:val="20"/>
              </w:rPr>
              <w:t>and</w:t>
            </w:r>
            <w:r w:rsidR="001B341A">
              <w:rPr>
                <w:spacing w:val="-8"/>
                <w:sz w:val="20"/>
              </w:rPr>
              <w:t xml:space="preserve"> </w:t>
            </w:r>
            <w:r w:rsidR="001B341A">
              <w:rPr>
                <w:sz w:val="20"/>
              </w:rPr>
              <w:t>other</w:t>
            </w:r>
            <w:r w:rsidR="001B341A">
              <w:rPr>
                <w:spacing w:val="-6"/>
                <w:sz w:val="20"/>
              </w:rPr>
              <w:t xml:space="preserve"> </w:t>
            </w:r>
            <w:r w:rsidR="002872FC">
              <w:rPr>
                <w:spacing w:val="-6"/>
                <w:sz w:val="20"/>
              </w:rPr>
              <w:t xml:space="preserve">book </w:t>
            </w:r>
            <w:r w:rsidR="001B341A">
              <w:rPr>
                <w:spacing w:val="-2"/>
                <w:sz w:val="20"/>
              </w:rPr>
              <w:t>publications</w:t>
            </w:r>
          </w:p>
          <w:p w:rsidR="000F77C6" w:rsidRDefault="001B341A">
            <w:pPr>
              <w:pStyle w:val="TableParagraph"/>
              <w:spacing w:line="216" w:lineRule="exact"/>
              <w:ind w:left="1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BAA,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BAB,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BBA,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BBB,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BCB,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BCK,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BDA,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BDB,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BDC, BDD, BDE, BDF, BDM, BDN, BEE, BEF, EAI, EAJ, EDI, EDJ, GHG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0F77C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F77C6" w:rsidRDefault="001B341A">
            <w:pPr>
              <w:pStyle w:val="TableParagraph"/>
              <w:ind w:left="16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F77C6" w:rsidRDefault="002872FC" w:rsidP="008F36A9">
            <w:pPr>
              <w:pStyle w:val="TableParagraph"/>
              <w:ind w:right="72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Can be substituted by category 2 and 3.1</w:t>
            </w:r>
          </w:p>
        </w:tc>
      </w:tr>
      <w:tr w:rsidR="000F77C6">
        <w:trPr>
          <w:trHeight w:val="34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43"/>
              <w:ind w:left="8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52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Papers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proceedings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(total):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before="43"/>
              <w:ind w:left="283" w:right="267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341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3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4.1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Pr="00BF7765" w:rsidRDefault="00BF7765">
            <w:pPr>
              <w:pStyle w:val="TableParagraph"/>
              <w:spacing w:before="53"/>
              <w:ind w:left="86"/>
              <w:rPr>
                <w:b/>
                <w:i/>
                <w:sz w:val="20"/>
              </w:rPr>
            </w:pPr>
            <w:r>
              <w:rPr>
                <w:sz w:val="20"/>
              </w:rPr>
              <w:t>International</w:t>
            </w:r>
            <w:r w:rsidR="001B341A">
              <w:rPr>
                <w:spacing w:val="-7"/>
                <w:sz w:val="20"/>
              </w:rPr>
              <w:t xml:space="preserve"> </w:t>
            </w:r>
            <w:r w:rsidR="001B341A">
              <w:rPr>
                <w:i/>
                <w:spacing w:val="-2"/>
                <w:sz w:val="20"/>
              </w:rPr>
              <w:t>conferences</w:t>
            </w:r>
            <w:r>
              <w:rPr>
                <w:i/>
                <w:spacing w:val="-2"/>
                <w:sz w:val="20"/>
              </w:rPr>
              <w:t xml:space="preserve"> – </w:t>
            </w:r>
            <w:r>
              <w:rPr>
                <w:b/>
                <w:i/>
                <w:spacing w:val="-2"/>
                <w:sz w:val="20"/>
              </w:rPr>
              <w:t>AFA, AFC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41"/>
              <w:ind w:left="16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34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4.2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Pr="00BF7765" w:rsidRDefault="003C0976">
            <w:pPr>
              <w:pStyle w:val="TableParagraph"/>
              <w:spacing w:before="52"/>
              <w:ind w:left="86"/>
              <w:rPr>
                <w:b/>
                <w:i/>
                <w:sz w:val="20"/>
              </w:rPr>
            </w:pPr>
            <w:r>
              <w:rPr>
                <w:sz w:val="20"/>
              </w:rPr>
              <w:t>National</w:t>
            </w:r>
            <w:r w:rsidR="001B341A">
              <w:rPr>
                <w:spacing w:val="-7"/>
                <w:sz w:val="20"/>
              </w:rPr>
              <w:t xml:space="preserve"> </w:t>
            </w:r>
            <w:r w:rsidR="001B341A">
              <w:rPr>
                <w:i/>
                <w:spacing w:val="-2"/>
                <w:sz w:val="20"/>
              </w:rPr>
              <w:t>conferences</w:t>
            </w:r>
            <w:r w:rsidR="00BF7765">
              <w:rPr>
                <w:i/>
                <w:spacing w:val="-2"/>
                <w:sz w:val="20"/>
              </w:rPr>
              <w:t xml:space="preserve"> – </w:t>
            </w:r>
            <w:r w:rsidR="00BF7765">
              <w:rPr>
                <w:b/>
                <w:i/>
                <w:spacing w:val="-2"/>
                <w:sz w:val="20"/>
              </w:rPr>
              <w:t>AFB, AFD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41"/>
              <w:ind w:left="16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2872FC" w:rsidP="008F36A9">
            <w:pPr>
              <w:pStyle w:val="TableParagraph"/>
              <w:spacing w:before="66"/>
              <w:rPr>
                <w:i/>
                <w:sz w:val="18"/>
              </w:rPr>
            </w:pPr>
            <w:r w:rsidRPr="002872FC">
              <w:rPr>
                <w:i/>
                <w:color w:val="1F3863"/>
                <w:sz w:val="18"/>
              </w:rPr>
              <w:t xml:space="preserve">Can be substituted by </w:t>
            </w:r>
            <w:r>
              <w:rPr>
                <w:i/>
                <w:color w:val="1F3863"/>
                <w:sz w:val="18"/>
              </w:rPr>
              <w:t>category 4.1</w:t>
            </w:r>
          </w:p>
        </w:tc>
      </w:tr>
      <w:tr w:rsidR="000F77C6">
        <w:trPr>
          <w:trHeight w:val="337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41"/>
              <w:ind w:left="8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50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Citations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BF7765">
              <w:rPr>
                <w:b/>
                <w:sz w:val="20"/>
              </w:rPr>
              <w:t>responses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(total):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before="41"/>
              <w:ind w:left="283" w:right="267"/>
              <w:jc w:val="center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69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F77C6" w:rsidRDefault="001B341A">
            <w:pPr>
              <w:pStyle w:val="TableParagraph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5.1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30" w:lineRule="exact"/>
              <w:ind w:left="86" w:right="58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Citations in </w:t>
            </w:r>
            <w:r w:rsidR="00BF7765">
              <w:rPr>
                <w:sz w:val="20"/>
              </w:rPr>
              <w:t>national</w:t>
            </w:r>
            <w:r>
              <w:rPr>
                <w:sz w:val="20"/>
              </w:rPr>
              <w:t xml:space="preserve"> and </w:t>
            </w:r>
            <w:r w:rsidR="00BF7765">
              <w:rPr>
                <w:sz w:val="20"/>
              </w:rPr>
              <w:t>international</w:t>
            </w:r>
            <w:r>
              <w:rPr>
                <w:sz w:val="20"/>
              </w:rPr>
              <w:t xml:space="preserve"> publications registered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SCOPUS </w:t>
            </w:r>
            <w:r w:rsidR="00BF7765">
              <w:rPr>
                <w:sz w:val="20"/>
              </w:rPr>
              <w:t>citation index</w:t>
            </w:r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codes: 1, 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0F77C6">
            <w:pPr>
              <w:pStyle w:val="TableParagraph"/>
              <w:rPr>
                <w:b/>
                <w:sz w:val="19"/>
              </w:rPr>
            </w:pPr>
          </w:p>
          <w:p w:rsidR="000F77C6" w:rsidRDefault="001B341A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1201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b/>
              </w:rPr>
            </w:pPr>
          </w:p>
          <w:p w:rsidR="000F77C6" w:rsidRDefault="000F77C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F77C6" w:rsidRDefault="001B341A">
            <w:pPr>
              <w:pStyle w:val="TableParagraph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5.2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25" w:lineRule="auto"/>
              <w:ind w:left="86"/>
              <w:rPr>
                <w:b/>
                <w:i/>
                <w:sz w:val="20"/>
              </w:rPr>
            </w:pPr>
            <w:r>
              <w:rPr>
                <w:sz w:val="20"/>
              </w:rPr>
              <w:t>Citations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 w:rsidR="00BF7765">
              <w:rPr>
                <w:sz w:val="20"/>
              </w:rPr>
              <w:t>national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 w:rsidR="00BF7765">
              <w:rPr>
                <w:sz w:val="20"/>
              </w:rPr>
              <w:t>international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not registered in citation indexes </w:t>
            </w:r>
            <w:r>
              <w:rPr>
                <w:b/>
                <w:i/>
                <w:sz w:val="20"/>
              </w:rPr>
              <w:t>codes: 3, 4</w:t>
            </w:r>
          </w:p>
          <w:p w:rsidR="000F77C6" w:rsidRDefault="001B341A">
            <w:pPr>
              <w:pStyle w:val="TableParagraph"/>
              <w:spacing w:before="105"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Reviews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 w:rsidR="00BF7765">
              <w:rPr>
                <w:sz w:val="20"/>
              </w:rPr>
              <w:t>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 w:rsidR="00BF7765">
              <w:rPr>
                <w:sz w:val="20"/>
              </w:rPr>
              <w:t>international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publications</w:t>
            </w:r>
          </w:p>
          <w:p w:rsidR="000F77C6" w:rsidRDefault="00BF7765" w:rsidP="00BF7765">
            <w:pPr>
              <w:pStyle w:val="TableParagraph"/>
              <w:spacing w:line="21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</w:t>
            </w:r>
            <w:r w:rsidR="001B341A">
              <w:rPr>
                <w:b/>
                <w:i/>
                <w:sz w:val="20"/>
              </w:rPr>
              <w:t>codes:</w:t>
            </w:r>
            <w:r w:rsidR="001B341A">
              <w:rPr>
                <w:b/>
                <w:i/>
                <w:spacing w:val="-6"/>
                <w:sz w:val="20"/>
              </w:rPr>
              <w:t xml:space="preserve"> </w:t>
            </w:r>
            <w:r w:rsidR="001B341A">
              <w:rPr>
                <w:b/>
                <w:i/>
                <w:spacing w:val="-5"/>
                <w:sz w:val="20"/>
              </w:rPr>
              <w:t>5,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 w:rsidR="001B341A"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0F77C6">
            <w:pPr>
              <w:pStyle w:val="TableParagraph"/>
              <w:rPr>
                <w:b/>
                <w:sz w:val="24"/>
              </w:rPr>
            </w:pPr>
          </w:p>
          <w:p w:rsidR="000F77C6" w:rsidRDefault="001B341A">
            <w:pPr>
              <w:pStyle w:val="TableParagraph"/>
              <w:spacing w:before="197"/>
              <w:ind w:left="283" w:right="26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b/>
                <w:sz w:val="20"/>
              </w:rPr>
            </w:pPr>
          </w:p>
          <w:p w:rsidR="000F77C6" w:rsidRDefault="000F77C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F77C6" w:rsidRDefault="002872FC" w:rsidP="008F36A9">
            <w:pPr>
              <w:pStyle w:val="TableParagraph"/>
              <w:rPr>
                <w:i/>
                <w:sz w:val="18"/>
              </w:rPr>
            </w:pPr>
            <w:r w:rsidRPr="002872FC">
              <w:rPr>
                <w:i/>
                <w:color w:val="1F3863"/>
                <w:sz w:val="18"/>
              </w:rPr>
              <w:t xml:space="preserve">Can be substituted by category </w:t>
            </w:r>
            <w:r>
              <w:rPr>
                <w:i/>
                <w:color w:val="1F3863"/>
                <w:sz w:val="18"/>
              </w:rPr>
              <w:t>5.1</w:t>
            </w:r>
          </w:p>
        </w:tc>
      </w:tr>
    </w:tbl>
    <w:p w:rsidR="000F77C6" w:rsidRDefault="000F77C6">
      <w:pPr>
        <w:rPr>
          <w:sz w:val="18"/>
        </w:rPr>
        <w:sectPr w:rsidR="000F77C6">
          <w:type w:val="continuous"/>
          <w:pgSz w:w="11910" w:h="16840"/>
          <w:pgMar w:top="0" w:right="640" w:bottom="723" w:left="620" w:header="708" w:footer="708" w:gutter="0"/>
          <w:cols w:space="708"/>
        </w:sect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152"/>
        <w:gridCol w:w="849"/>
        <w:gridCol w:w="849"/>
        <w:gridCol w:w="3314"/>
      </w:tblGrid>
      <w:tr w:rsidR="000F77C6">
        <w:trPr>
          <w:trHeight w:val="340"/>
        </w:trPr>
        <w:tc>
          <w:tcPr>
            <w:tcW w:w="7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43"/>
              <w:ind w:left="81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1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52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grants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BF7765">
              <w:rPr>
                <w:b/>
                <w:sz w:val="20"/>
              </w:rPr>
              <w:t>assignments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(total):</w:t>
            </w:r>
          </w:p>
        </w:tc>
        <w:tc>
          <w:tcPr>
            <w:tcW w:w="849" w:type="dxa"/>
            <w:tcBorders>
              <w:left w:val="single" w:sz="12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before="43"/>
              <w:ind w:right="35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647"/>
        </w:trPr>
        <w:tc>
          <w:tcPr>
            <w:tcW w:w="701" w:type="dxa"/>
            <w:tcBorders>
              <w:left w:val="single" w:sz="12" w:space="0" w:color="000000"/>
              <w:right w:val="single" w:sz="12" w:space="0" w:color="000000"/>
            </w:tcBorders>
          </w:tcPr>
          <w:p w:rsidR="000F77C6" w:rsidRDefault="000F77C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F77C6" w:rsidRDefault="001B341A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6.1</w:t>
            </w:r>
          </w:p>
        </w:tc>
        <w:tc>
          <w:tcPr>
            <w:tcW w:w="4152" w:type="dxa"/>
            <w:tcBorders>
              <w:left w:val="single" w:sz="12" w:space="0" w:color="000000"/>
              <w:right w:val="single" w:sz="12" w:space="0" w:color="000000"/>
            </w:tcBorders>
          </w:tcPr>
          <w:p w:rsidR="000F77C6" w:rsidRDefault="000F77C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F77C6" w:rsidRDefault="001B341A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investigator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coordinator)*</w:t>
            </w:r>
          </w:p>
        </w:tc>
        <w:tc>
          <w:tcPr>
            <w:tcW w:w="849" w:type="dxa"/>
            <w:tcBorders>
              <w:left w:val="single" w:sz="12" w:space="0" w:color="000000"/>
            </w:tcBorders>
          </w:tcPr>
          <w:p w:rsidR="000F77C6" w:rsidRDefault="001B341A">
            <w:pPr>
              <w:pStyle w:val="TableParagraph"/>
              <w:spacing w:before="197"/>
              <w:ind w:right="354"/>
              <w:jc w:val="right"/>
            </w:pPr>
            <w:r>
              <w:t>1</w:t>
            </w:r>
          </w:p>
        </w:tc>
        <w:tc>
          <w:tcPr>
            <w:tcW w:w="849" w:type="dxa"/>
            <w:tcBorders>
              <w:right w:val="single" w:sz="12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left w:val="single" w:sz="12" w:space="0" w:color="000000"/>
              <w:right w:val="single" w:sz="12" w:space="0" w:color="000000"/>
            </w:tcBorders>
          </w:tcPr>
          <w:p w:rsidR="000F77C6" w:rsidRDefault="002872FC" w:rsidP="008F36A9">
            <w:pPr>
              <w:pStyle w:val="TableParagraph"/>
              <w:spacing w:before="6" w:line="192" w:lineRule="exact"/>
              <w:rPr>
                <w:i/>
                <w:sz w:val="18"/>
              </w:rPr>
            </w:pPr>
            <w:r w:rsidRPr="002872FC">
              <w:rPr>
                <w:i/>
                <w:color w:val="1F3863"/>
                <w:sz w:val="18"/>
              </w:rPr>
              <w:t xml:space="preserve">For AP </w:t>
            </w:r>
            <w:proofErr w:type="gramStart"/>
            <w:r w:rsidRPr="002872FC">
              <w:rPr>
                <w:i/>
                <w:color w:val="1F3863"/>
                <w:sz w:val="18"/>
              </w:rPr>
              <w:t>candidates</w:t>
            </w:r>
            <w:proofErr w:type="gramEnd"/>
            <w:r w:rsidRPr="002872FC">
              <w:rPr>
                <w:i/>
                <w:color w:val="1F3863"/>
                <w:sz w:val="18"/>
              </w:rPr>
              <w:t xml:space="preserve"> deputy principal investigator, or head of work package in international projects is acceptable.</w:t>
            </w:r>
          </w:p>
        </w:tc>
      </w:tr>
      <w:tr w:rsidR="000F77C6">
        <w:trPr>
          <w:trHeight w:val="340"/>
        </w:trPr>
        <w:tc>
          <w:tcPr>
            <w:tcW w:w="701" w:type="dxa"/>
            <w:tcBorders>
              <w:left w:val="single" w:sz="12" w:space="0" w:color="000000"/>
              <w:right w:val="single" w:sz="12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6.2</w:t>
            </w:r>
          </w:p>
        </w:tc>
        <w:tc>
          <w:tcPr>
            <w:tcW w:w="4152" w:type="dxa"/>
            <w:tcBorders>
              <w:left w:val="single" w:sz="12" w:space="0" w:color="000000"/>
              <w:right w:val="single" w:sz="12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pacing w:val="-2"/>
                <w:sz w:val="20"/>
              </w:rPr>
              <w:t>Co-investigator</w:t>
            </w:r>
          </w:p>
        </w:tc>
        <w:tc>
          <w:tcPr>
            <w:tcW w:w="849" w:type="dxa"/>
            <w:tcBorders>
              <w:left w:val="single" w:sz="12" w:space="0" w:color="000000"/>
            </w:tcBorders>
          </w:tcPr>
          <w:p w:rsidR="000F77C6" w:rsidRDefault="001B341A">
            <w:pPr>
              <w:pStyle w:val="TableParagraph"/>
              <w:spacing w:before="43"/>
              <w:ind w:right="354"/>
              <w:jc w:val="right"/>
            </w:pPr>
            <w:r>
              <w:t>3</w:t>
            </w:r>
          </w:p>
        </w:tc>
        <w:tc>
          <w:tcPr>
            <w:tcW w:w="849" w:type="dxa"/>
            <w:tcBorders>
              <w:right w:val="single" w:sz="12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left w:val="single" w:sz="12" w:space="0" w:color="000000"/>
              <w:right w:val="single" w:sz="12" w:space="0" w:color="000000"/>
            </w:tcBorders>
          </w:tcPr>
          <w:p w:rsidR="000F77C6" w:rsidRDefault="002872FC" w:rsidP="008F36A9">
            <w:pPr>
              <w:pStyle w:val="TableParagraph"/>
              <w:spacing w:before="66"/>
              <w:rPr>
                <w:i/>
                <w:sz w:val="18"/>
              </w:rPr>
            </w:pPr>
            <w:r w:rsidRPr="002872FC">
              <w:rPr>
                <w:i/>
                <w:color w:val="1F3863"/>
                <w:sz w:val="18"/>
              </w:rPr>
              <w:t>Can be substituted by category 6.1</w:t>
            </w:r>
          </w:p>
        </w:tc>
      </w:tr>
      <w:tr w:rsidR="000F77C6">
        <w:trPr>
          <w:trHeight w:val="460"/>
        </w:trPr>
        <w:tc>
          <w:tcPr>
            <w:tcW w:w="7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before="101"/>
              <w:ind w:left="8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line="230" w:lineRule="exact"/>
              <w:ind w:left="8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internationalisation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 w:rsidR="002872FC">
              <w:rPr>
                <w:b/>
                <w:sz w:val="20"/>
              </w:rPr>
              <w:t>research and education</w:t>
            </w:r>
            <w:r>
              <w:rPr>
                <w:b/>
                <w:sz w:val="20"/>
              </w:rPr>
              <w:t xml:space="preserve"> (total):</w:t>
            </w:r>
          </w:p>
        </w:tc>
        <w:tc>
          <w:tcPr>
            <w:tcW w:w="849" w:type="dxa"/>
            <w:tcBorders>
              <w:left w:val="single" w:sz="12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before="101"/>
              <w:ind w:right="35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spacing w:before="23"/>
              <w:ind w:left="30" w:firstLine="112"/>
              <w:rPr>
                <w:i/>
                <w:sz w:val="18"/>
              </w:rPr>
            </w:pPr>
          </w:p>
        </w:tc>
      </w:tr>
      <w:tr w:rsidR="000F77C6">
        <w:trPr>
          <w:trHeight w:val="690"/>
        </w:trPr>
        <w:tc>
          <w:tcPr>
            <w:tcW w:w="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7C6" w:rsidRDefault="000F77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F77C6" w:rsidRDefault="001B341A">
            <w:pPr>
              <w:pStyle w:val="TableParagraph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7.1</w:t>
            </w:r>
          </w:p>
        </w:tc>
        <w:tc>
          <w:tcPr>
            <w:tcW w:w="41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7C6" w:rsidRDefault="001B341A">
            <w:pPr>
              <w:pStyle w:val="TableParagraph"/>
              <w:spacing w:line="237" w:lineRule="auto"/>
              <w:ind w:left="86"/>
              <w:rPr>
                <w:sz w:val="20"/>
              </w:rPr>
            </w:pPr>
            <w:r>
              <w:rPr>
                <w:sz w:val="20"/>
              </w:rPr>
              <w:t>Completion of a foreign placement (research or teaching)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0F77C6" w:rsidRDefault="001B341A">
            <w:pPr>
              <w:pStyle w:val="TableParagraph"/>
              <w:spacing w:before="1" w:line="215" w:lineRule="exact"/>
              <w:ind w:left="86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days)**</w:t>
            </w:r>
          </w:p>
        </w:tc>
        <w:tc>
          <w:tcPr>
            <w:tcW w:w="849" w:type="dxa"/>
            <w:tcBorders>
              <w:left w:val="single" w:sz="12" w:space="0" w:color="000000"/>
              <w:bottom w:val="single" w:sz="12" w:space="0" w:color="000000"/>
            </w:tcBorders>
          </w:tcPr>
          <w:p w:rsidR="000F77C6" w:rsidRDefault="000F77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F77C6" w:rsidRDefault="001B341A">
            <w:pPr>
              <w:pStyle w:val="TableParagraph"/>
              <w:ind w:right="30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849" w:type="dxa"/>
            <w:tcBorders>
              <w:bottom w:val="single" w:sz="12" w:space="0" w:color="000000"/>
              <w:right w:val="single" w:sz="12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77C6" w:rsidRDefault="000F77C6">
      <w:pPr>
        <w:pStyle w:val="Zkladntext"/>
        <w:spacing w:before="3"/>
        <w:rPr>
          <w:b/>
          <w:sz w:val="13"/>
        </w:rPr>
      </w:pPr>
    </w:p>
    <w:p w:rsidR="00D424B9" w:rsidRDefault="00D424B9">
      <w:pPr>
        <w:pStyle w:val="Zkladntext"/>
        <w:spacing w:before="3"/>
        <w:rPr>
          <w:b/>
          <w:sz w:val="13"/>
        </w:rPr>
      </w:pPr>
    </w:p>
    <w:p w:rsidR="00D424B9" w:rsidRDefault="00D424B9" w:rsidP="00D424B9">
      <w:pPr>
        <w:pStyle w:val="Zkladntext"/>
        <w:spacing w:before="38"/>
        <w:ind w:left="383" w:right="444"/>
        <w:jc w:val="both"/>
      </w:pPr>
      <w:r>
        <w:t xml:space="preserve">* Only such projects are accepted that were accomplished under a grant (or funding) contract between the grant provider (or </w:t>
      </w:r>
      <w:proofErr w:type="spellStart"/>
      <w:r>
        <w:t>co-ordinator</w:t>
      </w:r>
      <w:proofErr w:type="spellEnd"/>
      <w:r>
        <w:t xml:space="preserve"> of international consortium) and the institution at which the applicant for associate or full professorship served at the time. Projects financed from UEBA internal granting schemes shall be excluded. </w:t>
      </w:r>
    </w:p>
    <w:p w:rsidR="00D424B9" w:rsidRDefault="00D424B9" w:rsidP="00D424B9">
      <w:pPr>
        <w:pStyle w:val="Zkladntext"/>
        <w:spacing w:before="38"/>
        <w:ind w:left="383" w:right="444"/>
        <w:jc w:val="both"/>
      </w:pPr>
      <w:r>
        <w:t xml:space="preserve">** Stays undertaken to attend international science events shall be excluded. </w:t>
      </w:r>
    </w:p>
    <w:p w:rsidR="00D424B9" w:rsidRDefault="00D424B9" w:rsidP="00D424B9">
      <w:pPr>
        <w:pStyle w:val="Zkladntext"/>
        <w:spacing w:before="38"/>
        <w:ind w:left="383" w:right="444"/>
        <w:jc w:val="both"/>
      </w:pPr>
      <w:r w:rsidRPr="00D424B9">
        <w:rPr>
          <w:u w:val="single"/>
        </w:rPr>
        <w:t>Note:</w:t>
      </w:r>
      <w:r>
        <w:t xml:space="preserve"> Work Package in an international project shall mean a block of project assignments carried out by </w:t>
      </w:r>
      <w:r w:rsidRPr="00D424B9">
        <w:rPr>
          <w:u w:val="single"/>
        </w:rPr>
        <w:t>an international team</w:t>
      </w:r>
      <w:r>
        <w:t xml:space="preserve"> under the guidance of the UEBA.</w:t>
      </w:r>
    </w:p>
    <w:p w:rsidR="003C0976" w:rsidRDefault="003C0976" w:rsidP="00D424B9">
      <w:pPr>
        <w:pStyle w:val="Zkladntext"/>
        <w:spacing w:before="38"/>
        <w:ind w:left="383" w:right="444"/>
        <w:jc w:val="both"/>
      </w:pPr>
      <w:r w:rsidRPr="003C0976">
        <w:t>*** AH = 20 standard pages, number/AH = number of 20 standard pages</w:t>
      </w:r>
    </w:p>
    <w:p w:rsidR="000F77C6" w:rsidRDefault="000F77C6" w:rsidP="00D424B9">
      <w:pPr>
        <w:pStyle w:val="Zkladntext"/>
        <w:spacing w:before="7"/>
        <w:ind w:right="444"/>
      </w:pPr>
    </w:p>
    <w:p w:rsidR="000F77C6" w:rsidRDefault="000F77C6">
      <w:pPr>
        <w:pStyle w:val="Zkladntext"/>
        <w:rPr>
          <w:sz w:val="10"/>
        </w:rPr>
      </w:pPr>
    </w:p>
    <w:tbl>
      <w:tblPr>
        <w:tblStyle w:val="TableNormal"/>
        <w:tblW w:w="0" w:type="auto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384"/>
        <w:gridCol w:w="1105"/>
        <w:gridCol w:w="2778"/>
      </w:tblGrid>
      <w:tr w:rsidR="000F77C6" w:rsidTr="005C2F76">
        <w:trPr>
          <w:trHeight w:val="817"/>
        </w:trPr>
        <w:tc>
          <w:tcPr>
            <w:tcW w:w="766" w:type="dxa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4" w:type="dxa"/>
          </w:tcPr>
          <w:p w:rsidR="000F77C6" w:rsidRPr="005C2F76" w:rsidRDefault="000F77C6" w:rsidP="005C2F76">
            <w:pPr>
              <w:pStyle w:val="TableParagraph"/>
              <w:ind w:left="1143" w:right="1118"/>
              <w:jc w:val="center"/>
              <w:rPr>
                <w:b/>
                <w:spacing w:val="-2"/>
                <w:sz w:val="20"/>
              </w:rPr>
            </w:pPr>
          </w:p>
          <w:p w:rsidR="000F77C6" w:rsidRPr="005C2F76" w:rsidRDefault="001B341A" w:rsidP="005C2F76">
            <w:pPr>
              <w:pStyle w:val="TableParagraph"/>
              <w:ind w:left="1143" w:right="1118"/>
              <w:jc w:val="center"/>
              <w:rPr>
                <w:b/>
                <w:spacing w:val="-2"/>
                <w:sz w:val="24"/>
                <w:szCs w:val="24"/>
              </w:rPr>
            </w:pPr>
            <w:r w:rsidRPr="005C2F76">
              <w:rPr>
                <w:b/>
                <w:spacing w:val="-2"/>
                <w:sz w:val="24"/>
                <w:szCs w:val="24"/>
              </w:rPr>
              <w:t>Complementary criteria</w:t>
            </w:r>
          </w:p>
        </w:tc>
        <w:tc>
          <w:tcPr>
            <w:tcW w:w="1105" w:type="dxa"/>
          </w:tcPr>
          <w:p w:rsidR="000F77C6" w:rsidRPr="005C2F76" w:rsidRDefault="001B341A" w:rsidP="005C2F76">
            <w:pPr>
              <w:pStyle w:val="TableParagraph"/>
              <w:spacing w:before="96"/>
              <w:ind w:left="220"/>
              <w:rPr>
                <w:sz w:val="16"/>
              </w:rPr>
            </w:pPr>
            <w:r w:rsidRPr="005C2F76">
              <w:rPr>
                <w:spacing w:val="-6"/>
                <w:sz w:val="16"/>
              </w:rPr>
              <w:t>Required</w:t>
            </w:r>
            <w:r w:rsidRPr="005C2F76">
              <w:rPr>
                <w:spacing w:val="40"/>
                <w:sz w:val="16"/>
              </w:rPr>
              <w:t xml:space="preserve"> </w:t>
            </w:r>
            <w:r w:rsidR="005C2F76" w:rsidRPr="005C2F76">
              <w:rPr>
                <w:spacing w:val="-2"/>
                <w:sz w:val="16"/>
              </w:rPr>
              <w:t>performance (yes/no)</w:t>
            </w:r>
          </w:p>
          <w:p w:rsidR="000F77C6" w:rsidRPr="005C2F76" w:rsidRDefault="005C2F76" w:rsidP="005C2F76">
            <w:pPr>
              <w:pStyle w:val="TableParagraph"/>
              <w:spacing w:before="2"/>
              <w:ind w:left="208"/>
              <w:rPr>
                <w:b/>
              </w:rPr>
            </w:pPr>
            <w:r w:rsidRPr="005C2F76">
              <w:rPr>
                <w:b/>
              </w:rPr>
              <w:t>at least</w:t>
            </w:r>
            <w:r w:rsidR="001B341A" w:rsidRPr="005C2F76">
              <w:rPr>
                <w:b/>
              </w:rPr>
              <w:t xml:space="preserve"> </w:t>
            </w:r>
            <w:r w:rsidR="001B341A" w:rsidRPr="005C2F76">
              <w:rPr>
                <w:b/>
                <w:spacing w:val="-10"/>
              </w:rPr>
              <w:t>6</w:t>
            </w:r>
          </w:p>
        </w:tc>
        <w:tc>
          <w:tcPr>
            <w:tcW w:w="2778" w:type="dxa"/>
          </w:tcPr>
          <w:p w:rsidR="000F77C6" w:rsidRPr="005C2F76" w:rsidRDefault="000F77C6">
            <w:pPr>
              <w:pStyle w:val="TableParagraph"/>
              <w:spacing w:before="5"/>
              <w:rPr>
                <w:sz w:val="25"/>
              </w:rPr>
            </w:pPr>
          </w:p>
          <w:p w:rsidR="000F77C6" w:rsidRPr="005C2F76" w:rsidRDefault="001B341A">
            <w:pPr>
              <w:pStyle w:val="TableParagraph"/>
              <w:ind w:left="1143" w:right="1118"/>
              <w:jc w:val="center"/>
              <w:rPr>
                <w:b/>
                <w:sz w:val="20"/>
              </w:rPr>
            </w:pPr>
            <w:r w:rsidRPr="005C2F76">
              <w:rPr>
                <w:b/>
                <w:spacing w:val="-2"/>
                <w:sz w:val="20"/>
              </w:rPr>
              <w:t>Notes</w:t>
            </w:r>
          </w:p>
        </w:tc>
      </w:tr>
      <w:tr w:rsidR="000F77C6" w:rsidTr="005C2F76">
        <w:trPr>
          <w:trHeight w:val="340"/>
        </w:trPr>
        <w:tc>
          <w:tcPr>
            <w:tcW w:w="766" w:type="dxa"/>
            <w:tcBorders>
              <w:bottom w:val="single" w:sz="4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before="43"/>
              <w:ind w:left="8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84" w:type="dxa"/>
            <w:tcBorders>
              <w:bottom w:val="single" w:sz="4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before="5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Activities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5C2F76">
              <w:rPr>
                <w:b/>
                <w:sz w:val="20"/>
              </w:rPr>
              <w:t>university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society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bottom w:val="single" w:sz="4" w:space="0" w:color="000000"/>
            </w:tcBorders>
            <w:shd w:val="clear" w:color="auto" w:fill="F1F1F1"/>
          </w:tcPr>
          <w:p w:rsidR="000F77C6" w:rsidRDefault="001B341A" w:rsidP="008F36A9">
            <w:pPr>
              <w:pStyle w:val="TableParagraph"/>
              <w:spacing w:before="66"/>
              <w:rPr>
                <w:b/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to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be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 xml:space="preserve">completed </w:t>
            </w:r>
            <w:r>
              <w:rPr>
                <w:b/>
                <w:i/>
                <w:color w:val="1F3863"/>
                <w:spacing w:val="-2"/>
                <w:sz w:val="18"/>
              </w:rPr>
              <w:t>yes/no</w:t>
            </w:r>
          </w:p>
        </w:tc>
      </w:tr>
      <w:tr w:rsidR="000F77C6" w:rsidTr="005C2F76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8.1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8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7"/>
                <w:sz w:val="20"/>
              </w:rPr>
              <w:t xml:space="preserve"> </w:t>
            </w:r>
            <w:r w:rsidR="005C2F76"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 w:rsidTr="005C2F76">
        <w:trPr>
          <w:trHeight w:val="457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0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8.2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28" w:lineRule="exact"/>
              <w:ind w:left="88" w:right="973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 w:rsidR="005C2F76">
              <w:rPr>
                <w:sz w:val="20"/>
              </w:rPr>
              <w:t>Scientific Board, m</w:t>
            </w:r>
            <w:r>
              <w:rPr>
                <w:sz w:val="20"/>
              </w:rPr>
              <w:t xml:space="preserve">embership </w:t>
            </w:r>
            <w:r w:rsidR="005C2F76">
              <w:rPr>
                <w:sz w:val="20"/>
              </w:rPr>
              <w:t>in</w:t>
            </w:r>
            <w:r>
              <w:rPr>
                <w:sz w:val="20"/>
              </w:rPr>
              <w:t xml:space="preserve"> the Scientific </w:t>
            </w:r>
            <w:r w:rsidR="005C2F76">
              <w:rPr>
                <w:sz w:val="20"/>
              </w:rPr>
              <w:t>Board of a UEBA faculty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 w:rsidTr="005C2F76">
        <w:trPr>
          <w:trHeight w:val="46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8.3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30" w:lineRule="exact"/>
              <w:ind w:left="88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5"/>
                <w:sz w:val="20"/>
              </w:rPr>
              <w:t xml:space="preserve"> </w:t>
            </w:r>
            <w:r w:rsidR="005C2F76"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5"/>
                <w:sz w:val="20"/>
              </w:rPr>
              <w:t xml:space="preserve"> </w:t>
            </w:r>
            <w:r w:rsidR="005C2F76"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faculty,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research institute </w:t>
            </w:r>
            <w:r>
              <w:rPr>
                <w:b/>
                <w:sz w:val="20"/>
              </w:rPr>
              <w:t xml:space="preserve">outside </w:t>
            </w:r>
            <w:r w:rsidR="005C2F76">
              <w:rPr>
                <w:sz w:val="20"/>
              </w:rPr>
              <w:t>UEBA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 w:rsidTr="005C2F76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0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8.4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0"/>
              <w:ind w:left="88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7"/>
                <w:sz w:val="20"/>
              </w:rPr>
              <w:t xml:space="preserve"> </w:t>
            </w:r>
            <w:r w:rsidR="005C2F76">
              <w:rPr>
                <w:sz w:val="20"/>
              </w:rPr>
              <w:t>in a branch, or sub-branch committee UEBA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 w:rsidTr="005C2F76">
        <w:trPr>
          <w:trHeight w:val="457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0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8.5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24" w:lineRule="exact"/>
              <w:ind w:left="88"/>
              <w:rPr>
                <w:b/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8"/>
                <w:sz w:val="20"/>
              </w:rPr>
              <w:t xml:space="preserve"> </w:t>
            </w:r>
            <w:r w:rsidR="005C2F76">
              <w:rPr>
                <w:sz w:val="20"/>
              </w:rPr>
              <w:t>in a branch, or sub-branch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outside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EUBA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 w:rsidTr="005C2F76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8.6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8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10"/>
                <w:sz w:val="20"/>
              </w:rPr>
              <w:t xml:space="preserve"> </w:t>
            </w:r>
            <w:r w:rsidR="005C2F76"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 w:rsidR="005C2F76">
              <w:rPr>
                <w:sz w:val="20"/>
              </w:rPr>
              <w:t>nationwide professional organization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 w:rsidTr="005C2F76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8.7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8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11"/>
                <w:sz w:val="20"/>
              </w:rPr>
              <w:t xml:space="preserve"> </w:t>
            </w:r>
            <w:r w:rsidR="005C2F76">
              <w:rPr>
                <w:sz w:val="20"/>
              </w:rPr>
              <w:t>in an international professional organization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 w:rsidTr="005C2F76">
        <w:trPr>
          <w:trHeight w:val="458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0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8.8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10"/>
                <w:sz w:val="20"/>
              </w:rPr>
              <w:t xml:space="preserve"> </w:t>
            </w:r>
            <w:r w:rsidR="005C2F76"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committees,</w:t>
            </w:r>
          </w:p>
          <w:p w:rsidR="000F77C6" w:rsidRDefault="001B341A">
            <w:pPr>
              <w:pStyle w:val="TableParagraph"/>
              <w:spacing w:before="1" w:line="213" w:lineRule="exact"/>
              <w:ind w:left="88"/>
              <w:rPr>
                <w:sz w:val="20"/>
              </w:rPr>
            </w:pPr>
            <w:r>
              <w:rPr>
                <w:sz w:val="20"/>
              </w:rPr>
              <w:t>habilitation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inauguration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committees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 w:rsidTr="005C2F76">
        <w:trPr>
          <w:trHeight w:val="618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91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8.9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91"/>
              <w:ind w:left="88"/>
              <w:rPr>
                <w:sz w:val="20"/>
              </w:rPr>
            </w:pPr>
            <w:r>
              <w:rPr>
                <w:sz w:val="20"/>
              </w:rPr>
              <w:t>Lectures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 w:rsidR="005C2F76">
              <w:rPr>
                <w:sz w:val="20"/>
              </w:rPr>
              <w:t>national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events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Pr="005C2F76" w:rsidRDefault="005C2F76" w:rsidP="008F36A9">
            <w:pPr>
              <w:pStyle w:val="TableParagraph"/>
              <w:spacing w:line="206" w:lineRule="exact"/>
              <w:rPr>
                <w:i/>
                <w:color w:val="1F3863"/>
                <w:sz w:val="18"/>
              </w:rPr>
            </w:pPr>
            <w:r w:rsidRPr="005C2F76">
              <w:rPr>
                <w:i/>
                <w:color w:val="1F3863"/>
                <w:sz w:val="18"/>
              </w:rPr>
              <w:t>Except for those having their published outputs registered in CRPA</w:t>
            </w:r>
          </w:p>
        </w:tc>
      </w:tr>
      <w:tr w:rsidR="000F77C6" w:rsidTr="005C2F76">
        <w:trPr>
          <w:trHeight w:val="621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91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8.10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91"/>
              <w:ind w:left="88"/>
              <w:rPr>
                <w:sz w:val="20"/>
              </w:rPr>
            </w:pPr>
            <w:r>
              <w:rPr>
                <w:sz w:val="20"/>
              </w:rPr>
              <w:t>Lectures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events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5C2F76" w:rsidP="008F36A9">
            <w:pPr>
              <w:pStyle w:val="TableParagraph"/>
              <w:spacing w:line="200" w:lineRule="atLeast"/>
              <w:ind w:right="34"/>
              <w:rPr>
                <w:i/>
                <w:sz w:val="18"/>
              </w:rPr>
            </w:pPr>
            <w:r w:rsidRPr="005C2F76">
              <w:rPr>
                <w:i/>
                <w:color w:val="1F3863"/>
                <w:sz w:val="18"/>
              </w:rPr>
              <w:t>Except for those having their published outputs registered in CRPA</w:t>
            </w:r>
          </w:p>
        </w:tc>
      </w:tr>
      <w:tr w:rsidR="000F77C6" w:rsidTr="005C2F76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0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8.11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0"/>
              <w:ind w:left="88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7"/>
                <w:sz w:val="20"/>
              </w:rPr>
              <w:t xml:space="preserve"> </w:t>
            </w:r>
            <w:r w:rsidR="005C2F76"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editorial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journal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 w:rsidTr="005C2F76">
        <w:trPr>
          <w:trHeight w:val="457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0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8.12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24" w:lineRule="exact"/>
              <w:ind w:left="88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9"/>
                <w:sz w:val="20"/>
              </w:rPr>
              <w:t xml:space="preserve"> </w:t>
            </w:r>
            <w:r w:rsidR="005C2F76"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committees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international</w:t>
            </w:r>
          </w:p>
          <w:p w:rsidR="000F77C6" w:rsidRDefault="001B341A">
            <w:pPr>
              <w:pStyle w:val="TableParagraph"/>
              <w:spacing w:before="1" w:line="213" w:lineRule="exact"/>
              <w:ind w:left="88"/>
              <w:rPr>
                <w:sz w:val="20"/>
              </w:rPr>
            </w:pPr>
            <w:r>
              <w:rPr>
                <w:spacing w:val="-2"/>
                <w:sz w:val="20"/>
              </w:rPr>
              <w:t>scientific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conferences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 w:rsidTr="005C2F76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8.13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8F36A9">
            <w:pPr>
              <w:pStyle w:val="TableParagraph"/>
              <w:spacing w:before="52"/>
              <w:ind w:left="88"/>
              <w:rPr>
                <w:sz w:val="20"/>
              </w:rPr>
            </w:pPr>
            <w:r>
              <w:rPr>
                <w:sz w:val="20"/>
              </w:rPr>
              <w:t>Reviewer</w:t>
            </w:r>
            <w:r w:rsidR="001B341A">
              <w:rPr>
                <w:spacing w:val="-6"/>
                <w:sz w:val="20"/>
              </w:rPr>
              <w:t xml:space="preserve"> </w:t>
            </w:r>
            <w:r w:rsidR="001B341A">
              <w:rPr>
                <w:sz w:val="20"/>
              </w:rPr>
              <w:t>of</w:t>
            </w:r>
            <w:r w:rsidR="001B341A">
              <w:rPr>
                <w:spacing w:val="-6"/>
                <w:sz w:val="20"/>
              </w:rPr>
              <w:t xml:space="preserve"> </w:t>
            </w:r>
            <w:r w:rsidR="001B341A">
              <w:rPr>
                <w:sz w:val="20"/>
              </w:rPr>
              <w:t>research</w:t>
            </w:r>
            <w:r w:rsidR="001B341A">
              <w:rPr>
                <w:spacing w:val="-6"/>
                <w:sz w:val="20"/>
              </w:rPr>
              <w:t xml:space="preserve"> </w:t>
            </w:r>
            <w:r w:rsidR="001B341A">
              <w:rPr>
                <w:sz w:val="20"/>
              </w:rPr>
              <w:t>projects</w:t>
            </w:r>
            <w:r w:rsidR="001B341A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funded by grant agencies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 w:rsidTr="005C2F76">
        <w:trPr>
          <w:trHeight w:val="458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0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8.14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8F36A9">
            <w:pPr>
              <w:pStyle w:val="TableParagraph"/>
              <w:spacing w:line="228" w:lineRule="exact"/>
              <w:ind w:left="88"/>
              <w:rPr>
                <w:sz w:val="20"/>
              </w:rPr>
            </w:pPr>
            <w:r>
              <w:rPr>
                <w:sz w:val="20"/>
              </w:rPr>
              <w:t xml:space="preserve">Thesis supervision in Student Scientific Competition (ŠVOČ), arrangement of </w:t>
            </w:r>
            <w:proofErr w:type="spellStart"/>
            <w:r>
              <w:rPr>
                <w:sz w:val="20"/>
              </w:rPr>
              <w:t>interships</w:t>
            </w:r>
            <w:proofErr w:type="spellEnd"/>
            <w:r>
              <w:rPr>
                <w:sz w:val="20"/>
              </w:rPr>
              <w:t xml:space="preserve"> and field trips for students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 w:rsidTr="005C2F76">
        <w:trPr>
          <w:trHeight w:val="46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8.15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30" w:lineRule="exact"/>
              <w:ind w:left="88"/>
              <w:rPr>
                <w:sz w:val="20"/>
              </w:rPr>
            </w:pPr>
            <w:r>
              <w:rPr>
                <w:sz w:val="20"/>
              </w:rPr>
              <w:t>Publicly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government, EU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corporate practice, expert</w:t>
            </w:r>
            <w:r w:rsidR="008F36A9">
              <w:rPr>
                <w:sz w:val="20"/>
              </w:rPr>
              <w:t xml:space="preserve">´s reports </w:t>
            </w:r>
            <w:r>
              <w:rPr>
                <w:sz w:val="20"/>
              </w:rPr>
              <w:t>in the field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 w:rsidTr="005C2F76">
        <w:trPr>
          <w:trHeight w:val="338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0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8.16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8F36A9">
            <w:pPr>
              <w:pStyle w:val="TableParagraph"/>
              <w:spacing w:before="50"/>
              <w:ind w:left="88"/>
              <w:rPr>
                <w:sz w:val="20"/>
              </w:rPr>
            </w:pPr>
            <w:r>
              <w:rPr>
                <w:sz w:val="20"/>
              </w:rPr>
              <w:t>Dissertation, habilitation thesis and inaugural document examination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 w:rsidTr="005C2F76">
        <w:trPr>
          <w:trHeight w:val="46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8.17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8F36A9">
            <w:pPr>
              <w:pStyle w:val="TableParagraph"/>
              <w:spacing w:line="230" w:lineRule="exact"/>
              <w:ind w:left="88" w:right="973"/>
              <w:rPr>
                <w:sz w:val="20"/>
              </w:rPr>
            </w:pPr>
            <w:r>
              <w:rPr>
                <w:sz w:val="20"/>
              </w:rPr>
              <w:t>Reviews of</w:t>
            </w:r>
            <w:r w:rsidR="001B341A">
              <w:rPr>
                <w:spacing w:val="-9"/>
                <w:sz w:val="20"/>
              </w:rPr>
              <w:t xml:space="preserve"> </w:t>
            </w:r>
            <w:r w:rsidR="001B341A">
              <w:rPr>
                <w:sz w:val="20"/>
              </w:rPr>
              <w:t>textbooks,</w:t>
            </w:r>
            <w:r w:rsidR="001B341A">
              <w:rPr>
                <w:spacing w:val="-9"/>
                <w:sz w:val="20"/>
              </w:rPr>
              <w:t xml:space="preserve"> </w:t>
            </w:r>
            <w:r w:rsidR="001B341A">
              <w:rPr>
                <w:sz w:val="20"/>
              </w:rPr>
              <w:t>monographs,</w:t>
            </w:r>
            <w:r w:rsidR="001B341A"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 w:rsidR="001B341A">
              <w:rPr>
                <w:spacing w:val="-9"/>
                <w:sz w:val="20"/>
              </w:rPr>
              <w:t xml:space="preserve"> </w:t>
            </w:r>
            <w:r w:rsidR="001B341A">
              <w:rPr>
                <w:sz w:val="20"/>
              </w:rPr>
              <w:t>texts,</w:t>
            </w:r>
            <w:r w:rsidR="001B341A"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journal articles, proceedings papers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 w:rsidTr="005C2F76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8.18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8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 w:rsidR="008F36A9">
              <w:rPr>
                <w:sz w:val="20"/>
              </w:rPr>
              <w:t>management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8F36A9">
              <w:rPr>
                <w:sz w:val="20"/>
              </w:rPr>
              <w:t>department, faculty, university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 w:rsidTr="005C2F76">
        <w:trPr>
          <w:trHeight w:val="337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0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8.19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0"/>
              <w:ind w:left="88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Senate</w:t>
            </w:r>
            <w:r w:rsidR="008F36A9">
              <w:rPr>
                <w:spacing w:val="-2"/>
                <w:sz w:val="20"/>
              </w:rPr>
              <w:t xml:space="preserve"> Membership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 w:rsidTr="005C2F76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8.20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8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9"/>
                <w:sz w:val="20"/>
              </w:rPr>
              <w:t xml:space="preserve"> </w:t>
            </w:r>
            <w:r w:rsidR="008F36A9">
              <w:rPr>
                <w:sz w:val="20"/>
              </w:rPr>
              <w:t>in grant scheme committees (national or international)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 w:rsidTr="005C2F76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8.21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8"/>
              <w:rPr>
                <w:sz w:val="20"/>
              </w:rPr>
            </w:pPr>
            <w:r>
              <w:rPr>
                <w:sz w:val="20"/>
              </w:rPr>
              <w:t>Teaching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languages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 w:rsidTr="005C2F76">
        <w:trPr>
          <w:trHeight w:val="337"/>
        </w:trPr>
        <w:tc>
          <w:tcPr>
            <w:tcW w:w="766" w:type="dxa"/>
            <w:tcBorders>
              <w:top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8.22</w:t>
            </w:r>
          </w:p>
        </w:tc>
        <w:tc>
          <w:tcPr>
            <w:tcW w:w="5384" w:type="dxa"/>
            <w:tcBorders>
              <w:top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8"/>
              <w:rPr>
                <w:sz w:val="20"/>
              </w:rPr>
            </w:pPr>
            <w:r>
              <w:rPr>
                <w:sz w:val="20"/>
              </w:rPr>
              <w:t>Awards,</w:t>
            </w:r>
            <w:r>
              <w:rPr>
                <w:spacing w:val="-8"/>
                <w:sz w:val="20"/>
              </w:rPr>
              <w:t xml:space="preserve"> </w:t>
            </w:r>
            <w:r w:rsidR="008F36A9">
              <w:rPr>
                <w:sz w:val="20"/>
              </w:rPr>
              <w:t>acknowledgements and other activities important for the respective field</w:t>
            </w:r>
          </w:p>
        </w:tc>
        <w:tc>
          <w:tcPr>
            <w:tcW w:w="1105" w:type="dxa"/>
            <w:tcBorders>
              <w:top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B341A" w:rsidRDefault="001B341A"/>
    <w:sectPr w:rsidR="001B341A">
      <w:type w:val="continuous"/>
      <w:pgSz w:w="11910" w:h="16840"/>
      <w:pgMar w:top="240" w:right="6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77C6"/>
    <w:rsid w:val="00017A8D"/>
    <w:rsid w:val="000F77C6"/>
    <w:rsid w:val="001B341A"/>
    <w:rsid w:val="002872FC"/>
    <w:rsid w:val="00317A09"/>
    <w:rsid w:val="003625D1"/>
    <w:rsid w:val="003C0976"/>
    <w:rsid w:val="005C2F76"/>
    <w:rsid w:val="008F36A9"/>
    <w:rsid w:val="00964B16"/>
    <w:rsid w:val="009756AF"/>
    <w:rsid w:val="00AE2473"/>
    <w:rsid w:val="00BF7765"/>
    <w:rsid w:val="00D424B9"/>
    <w:rsid w:val="00E24CB1"/>
    <w:rsid w:val="00EA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1370"/>
  <w15:docId w15:val="{7D55FFF0-5484-4A78-B813-5AE71646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Arial Narrow" w:eastAsia="Arial Narrow" w:hAnsi="Arial Narrow" w:cs="Arial Narro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1"/>
      <w:ind w:left="119"/>
    </w:pPr>
    <w:rPr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Francova K</dc:creator>
  <cp:keywords>, docId:0506DF101D85919005584D3BD79D5167</cp:keywords>
  <cp:lastModifiedBy>Marianna Hričová | EU v Bratislave</cp:lastModifiedBy>
  <cp:revision>10</cp:revision>
  <dcterms:created xsi:type="dcterms:W3CDTF">2023-08-23T12:24:00Z</dcterms:created>
  <dcterms:modified xsi:type="dcterms:W3CDTF">2024-05-21T12:13:00Z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  <property fmtid="{D5CDD505-2E9C-101B-9397-08002B2CF9AE}" pid="5" name="Producer">
    <vt:lpwstr>Microsoft® Word 2016</vt:lpwstr>
  </property>
</Properties>
</file>